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AA2" w:rsidRDefault="0015254C">
      <w:pPr>
        <w:rPr>
          <w:rFonts w:ascii="Gabriola" w:hAnsi="Gabriola"/>
          <w:color w:val="33CCCC"/>
          <w:sz w:val="96"/>
        </w:rPr>
      </w:pPr>
      <w:sdt>
        <w:sdtPr>
          <w:rPr>
            <w:rFonts w:ascii="Gabriola" w:hAnsi="Gabriola"/>
            <w:color w:val="33CCCC"/>
            <w:sz w:val="96"/>
          </w:rPr>
          <w:alias w:val="Your Name"/>
          <w:id w:val="1246310863"/>
          <w:placeholder>
            <w:docPart w:val="7D0F0B8F148C45ACA1FB8BE63604D21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C6477E" w:rsidRPr="00C6477E">
            <w:rPr>
              <w:rFonts w:ascii="Gabriola" w:hAnsi="Gabriola"/>
              <w:color w:val="33CCCC"/>
              <w:sz w:val="96"/>
            </w:rPr>
            <w:t>Jeanne</w:t>
          </w:r>
        </w:sdtContent>
      </w:sdt>
    </w:p>
    <w:p w:rsidR="00C6477E" w:rsidRPr="00D24AD9" w:rsidRDefault="00C6477E">
      <w:pPr>
        <w:rPr>
          <w:rFonts w:ascii="Gabriola" w:hAnsi="Gabriola"/>
          <w:color w:val="33CCCC"/>
          <w:sz w:val="24"/>
        </w:rPr>
      </w:pPr>
    </w:p>
    <w:p w:rsidR="00567A6D" w:rsidRDefault="00567A6D">
      <w:pPr>
        <w:rPr>
          <w:color w:val="000000" w:themeColor="text1"/>
          <w:sz w:val="40"/>
        </w:rPr>
      </w:pPr>
      <w:r>
        <w:rPr>
          <w:color w:val="000000" w:themeColor="text1"/>
          <w:sz w:val="40"/>
        </w:rPr>
        <w:t>Statement</w:t>
      </w:r>
    </w:p>
    <w:p w:rsidR="00C6477E" w:rsidRDefault="00D24AD9">
      <w:pPr>
        <w:rPr>
          <w:color w:val="000000" w:themeColor="text1"/>
          <w:sz w:val="40"/>
        </w:rPr>
      </w:pPr>
      <w:r>
        <w:rPr>
          <w:color w:val="000000" w:themeColor="text1"/>
          <w:sz w:val="40"/>
        </w:rPr>
        <w:t>2015 was a less</w:t>
      </w:r>
      <w:r w:rsidR="00C6477E">
        <w:rPr>
          <w:color w:val="000000" w:themeColor="text1"/>
          <w:sz w:val="40"/>
        </w:rPr>
        <w:t xml:space="preserve"> productive year for art for me, due to family circumstances.  The coming year promises new focus, hopefully on mosaics</w:t>
      </w:r>
      <w:r w:rsidR="00567A6D">
        <w:rPr>
          <w:color w:val="000000" w:themeColor="text1"/>
          <w:sz w:val="40"/>
        </w:rPr>
        <w:t xml:space="preserve"> and relief sculptures</w:t>
      </w:r>
      <w:r w:rsidR="00C6477E">
        <w:rPr>
          <w:color w:val="000000" w:themeColor="text1"/>
          <w:sz w:val="40"/>
        </w:rPr>
        <w:t>, if my hands will cooperate.  Th</w:t>
      </w:r>
      <w:r w:rsidR="00567A6D">
        <w:rPr>
          <w:color w:val="000000" w:themeColor="text1"/>
          <w:sz w:val="40"/>
        </w:rPr>
        <w:t>ey are old and stiff.  Abstract paintings</w:t>
      </w:r>
      <w:r w:rsidR="00C6477E">
        <w:rPr>
          <w:color w:val="000000" w:themeColor="text1"/>
          <w:sz w:val="40"/>
        </w:rPr>
        <w:t xml:space="preserve"> are always a joy to create.</w:t>
      </w:r>
    </w:p>
    <w:p w:rsidR="00C6477E" w:rsidRDefault="00C6477E">
      <w:pPr>
        <w:rPr>
          <w:color w:val="000000" w:themeColor="text1"/>
          <w:sz w:val="40"/>
        </w:rPr>
      </w:pPr>
    </w:p>
    <w:p w:rsidR="00C6477E" w:rsidRDefault="00567A6D">
      <w:pPr>
        <w:rPr>
          <w:color w:val="000000" w:themeColor="text1"/>
          <w:sz w:val="40"/>
        </w:rPr>
      </w:pPr>
      <w:r>
        <w:rPr>
          <w:color w:val="000000" w:themeColor="text1"/>
          <w:sz w:val="40"/>
        </w:rPr>
        <w:t>Education</w:t>
      </w:r>
    </w:p>
    <w:p w:rsidR="00567A6D" w:rsidRDefault="00567A6D">
      <w:pPr>
        <w:rPr>
          <w:color w:val="000000" w:themeColor="text1"/>
          <w:sz w:val="40"/>
        </w:rPr>
      </w:pPr>
      <w:r>
        <w:rPr>
          <w:color w:val="000000" w:themeColor="text1"/>
          <w:sz w:val="40"/>
        </w:rPr>
        <w:t>Not much.  Some community college.</w:t>
      </w:r>
    </w:p>
    <w:p w:rsidR="00567A6D" w:rsidRDefault="00567A6D">
      <w:pPr>
        <w:rPr>
          <w:color w:val="000000" w:themeColor="text1"/>
          <w:sz w:val="40"/>
        </w:rPr>
      </w:pPr>
    </w:p>
    <w:p w:rsidR="00567A6D" w:rsidRDefault="00D24AD9">
      <w:pPr>
        <w:rPr>
          <w:color w:val="000000" w:themeColor="text1"/>
          <w:sz w:val="40"/>
        </w:rPr>
      </w:pPr>
      <w:r>
        <w:rPr>
          <w:color w:val="000000" w:themeColor="text1"/>
          <w:sz w:val="40"/>
        </w:rPr>
        <w:t>Media</w:t>
      </w:r>
    </w:p>
    <w:p w:rsidR="00D24AD9" w:rsidRDefault="00D24AD9">
      <w:pPr>
        <w:rPr>
          <w:color w:val="000000" w:themeColor="text1"/>
          <w:sz w:val="40"/>
        </w:rPr>
      </w:pPr>
      <w:r>
        <w:rPr>
          <w:color w:val="000000" w:themeColor="text1"/>
          <w:sz w:val="40"/>
        </w:rPr>
        <w:t>Mosaic, relief sculpture, oil, watercolor, acrylic</w:t>
      </w:r>
    </w:p>
    <w:p w:rsidR="00D24AD9" w:rsidRDefault="00D24AD9">
      <w:pPr>
        <w:rPr>
          <w:color w:val="000000" w:themeColor="text1"/>
          <w:sz w:val="40"/>
        </w:rPr>
      </w:pPr>
    </w:p>
    <w:p w:rsidR="00D24AD9" w:rsidRDefault="00D24AD9">
      <w:pPr>
        <w:rPr>
          <w:color w:val="000000" w:themeColor="text1"/>
          <w:sz w:val="40"/>
        </w:rPr>
      </w:pPr>
      <w:r>
        <w:rPr>
          <w:color w:val="000000" w:themeColor="text1"/>
          <w:sz w:val="40"/>
        </w:rPr>
        <w:t>Experience</w:t>
      </w:r>
    </w:p>
    <w:p w:rsidR="00D24AD9" w:rsidRDefault="00D24AD9">
      <w:pPr>
        <w:rPr>
          <w:color w:val="000000" w:themeColor="text1"/>
          <w:sz w:val="40"/>
        </w:rPr>
      </w:pPr>
      <w:r>
        <w:rPr>
          <w:color w:val="000000" w:themeColor="text1"/>
          <w:sz w:val="40"/>
        </w:rPr>
        <w:t>Murals in private residences, commissioned paintings on canvas and mosaics on cement board.  Art festival sales under the names JeannePorter.com and Johnny Vapor Gallery.</w:t>
      </w:r>
    </w:p>
    <w:p w:rsidR="00D24AD9" w:rsidRDefault="00D24AD9">
      <w:pPr>
        <w:rPr>
          <w:color w:val="000000" w:themeColor="text1"/>
          <w:sz w:val="40"/>
        </w:rPr>
      </w:pPr>
      <w:bookmarkStart w:id="0" w:name="_GoBack"/>
      <w:bookmarkEnd w:id="0"/>
    </w:p>
    <w:sectPr w:rsidR="00D24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7E"/>
    <w:rsid w:val="0015254C"/>
    <w:rsid w:val="00260AA2"/>
    <w:rsid w:val="00567A6D"/>
    <w:rsid w:val="00C6477E"/>
    <w:rsid w:val="00D2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FD65AA-1E2C-4299-914B-FD1D961A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ne\AppData\Roaming\Microsoft\Templates\Single%20spaced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0F0B8F148C45ACA1FB8BE63604D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9B0F1-9569-4E28-846D-87313DE6807E}"/>
      </w:docPartPr>
      <w:docPartBody>
        <w:p w:rsidR="00E12E0B" w:rsidRDefault="00F151B3" w:rsidP="00F151B3">
          <w:pPr>
            <w:pStyle w:val="7D0F0B8F148C45ACA1FB8BE63604D218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B3"/>
    <w:rsid w:val="00C42A0A"/>
    <w:rsid w:val="00CE4F88"/>
    <w:rsid w:val="00E12E0B"/>
    <w:rsid w:val="00F1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0F0B8F148C45ACA1FB8BE63604D218">
    <w:name w:val="7D0F0B8F148C45ACA1FB8BE63604D218"/>
    <w:rsid w:val="00F151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</dc:creator>
  <cp:keywords/>
  <dc:description/>
  <cp:lastModifiedBy>Jeanne</cp:lastModifiedBy>
  <cp:revision>3</cp:revision>
  <dcterms:created xsi:type="dcterms:W3CDTF">2016-01-13T02:21:00Z</dcterms:created>
  <dcterms:modified xsi:type="dcterms:W3CDTF">2016-01-13T02:47:00Z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